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E" w:rsidRDefault="00491C62" w:rsidP="008B1F96">
      <w:pPr>
        <w:spacing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443752">
        <w:rPr>
          <w:b/>
          <w:sz w:val="44"/>
          <w:szCs w:val="44"/>
        </w:rPr>
        <w:t>Info-Blatt</w:t>
      </w:r>
    </w:p>
    <w:p w:rsidR="00475D9C" w:rsidRPr="00443752" w:rsidRDefault="00475D9C" w:rsidP="008B1F96">
      <w:pPr>
        <w:spacing w:line="240" w:lineRule="auto"/>
        <w:jc w:val="center"/>
        <w:rPr>
          <w:b/>
          <w:sz w:val="44"/>
          <w:szCs w:val="44"/>
        </w:rPr>
      </w:pPr>
    </w:p>
    <w:p w:rsidR="00491C62" w:rsidRPr="00443752" w:rsidRDefault="00664636" w:rsidP="008B1F96">
      <w:pPr>
        <w:spacing w:line="240" w:lineRule="auto"/>
        <w:jc w:val="both"/>
        <w:rPr>
          <w:b/>
          <w:sz w:val="32"/>
          <w:szCs w:val="32"/>
        </w:rPr>
      </w:pPr>
      <w:r w:rsidRPr="00443752">
        <w:rPr>
          <w:b/>
          <w:sz w:val="32"/>
          <w:szCs w:val="32"/>
        </w:rPr>
        <w:t>GEMEINSCHAFTL</w:t>
      </w:r>
      <w:r w:rsidR="00491C62" w:rsidRPr="00443752">
        <w:rPr>
          <w:b/>
          <w:sz w:val="32"/>
          <w:szCs w:val="32"/>
        </w:rPr>
        <w:t>ICHES AUFENTHALTSRECHT VON EWR-BÜRGERN UND SCHWEIZERN</w:t>
      </w:r>
    </w:p>
    <w:p w:rsidR="00491C62" w:rsidRDefault="00491C62" w:rsidP="008B1F96">
      <w:pPr>
        <w:spacing w:line="240" w:lineRule="auto"/>
        <w:jc w:val="both"/>
      </w:pPr>
    </w:p>
    <w:p w:rsidR="00491C62" w:rsidRPr="00E6448A" w:rsidRDefault="00491C62" w:rsidP="008B1F96">
      <w:p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Aufgrund der Fre</w:t>
      </w:r>
      <w:r w:rsidR="00097A62" w:rsidRPr="00E6448A">
        <w:rPr>
          <w:sz w:val="18"/>
          <w:szCs w:val="18"/>
        </w:rPr>
        <w:t>izügigkeitsrichtlinie sind EWR-B</w:t>
      </w:r>
      <w:r w:rsidRPr="00E6448A">
        <w:rPr>
          <w:sz w:val="18"/>
          <w:szCs w:val="18"/>
        </w:rPr>
        <w:t>ürger und Schweizer gemeinschaftsrechtlich zum Aufenthalt für mehr als drei Monate berechtigt, wenn sie</w:t>
      </w:r>
    </w:p>
    <w:p w:rsidR="00491C62" w:rsidRPr="00E6448A" w:rsidRDefault="00491C62" w:rsidP="008B1F96">
      <w:pPr>
        <w:spacing w:line="240" w:lineRule="auto"/>
        <w:jc w:val="both"/>
        <w:rPr>
          <w:sz w:val="18"/>
          <w:szCs w:val="18"/>
        </w:rPr>
      </w:pPr>
    </w:p>
    <w:p w:rsidR="00491C62" w:rsidRPr="00E6448A" w:rsidRDefault="00664636" w:rsidP="008B1F96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i</w:t>
      </w:r>
      <w:r w:rsidR="00491C62" w:rsidRPr="00E6448A">
        <w:rPr>
          <w:sz w:val="18"/>
          <w:szCs w:val="18"/>
        </w:rPr>
        <w:t>n Österreich Arbeitnehmer oder Selbständige sind;</w:t>
      </w:r>
    </w:p>
    <w:p w:rsidR="00491C62" w:rsidRPr="00E6448A" w:rsidRDefault="00664636" w:rsidP="008B1F96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f</w:t>
      </w:r>
      <w:r w:rsidR="00491C62" w:rsidRPr="00E6448A">
        <w:rPr>
          <w:sz w:val="18"/>
          <w:szCs w:val="18"/>
        </w:rPr>
        <w:t>ür sich und ihre Familienangehörigen über ausreichende Existe</w:t>
      </w:r>
      <w:r w:rsidRPr="00E6448A">
        <w:rPr>
          <w:sz w:val="18"/>
          <w:szCs w:val="18"/>
        </w:rPr>
        <w:t>nzmittel und einen um</w:t>
      </w:r>
      <w:r w:rsidR="00097A62" w:rsidRPr="00E6448A">
        <w:rPr>
          <w:sz w:val="18"/>
          <w:szCs w:val="18"/>
        </w:rPr>
        <w:t>fassenden K</w:t>
      </w:r>
      <w:r w:rsidR="00491C62" w:rsidRPr="00E6448A">
        <w:rPr>
          <w:sz w:val="18"/>
          <w:szCs w:val="18"/>
        </w:rPr>
        <w:t>rankenversicherungsschutz verfügen, oder</w:t>
      </w:r>
    </w:p>
    <w:p w:rsidR="00491C62" w:rsidRPr="00E6448A" w:rsidRDefault="00664636" w:rsidP="008B1F96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e</w:t>
      </w:r>
      <w:r w:rsidR="00491C62" w:rsidRPr="00E6448A">
        <w:rPr>
          <w:sz w:val="18"/>
          <w:szCs w:val="18"/>
        </w:rPr>
        <w:t xml:space="preserve">ine </w:t>
      </w:r>
      <w:r w:rsidR="00097A62" w:rsidRPr="00E6448A">
        <w:rPr>
          <w:sz w:val="18"/>
          <w:szCs w:val="18"/>
        </w:rPr>
        <w:t>Ausbild</w:t>
      </w:r>
      <w:r w:rsidR="00491C62" w:rsidRPr="00E6448A">
        <w:rPr>
          <w:sz w:val="18"/>
          <w:szCs w:val="18"/>
        </w:rPr>
        <w:t xml:space="preserve">ung bei einer Schule oder Bildungseinrichtung absolvieren und für sich und ihre Familienangehörigen über eine ausreichende </w:t>
      </w:r>
      <w:r w:rsidRPr="00E6448A">
        <w:rPr>
          <w:sz w:val="18"/>
          <w:szCs w:val="18"/>
        </w:rPr>
        <w:t>Krankenversi</w:t>
      </w:r>
      <w:r w:rsidR="00097A62" w:rsidRPr="00E6448A">
        <w:rPr>
          <w:sz w:val="18"/>
          <w:szCs w:val="18"/>
        </w:rPr>
        <w:t>ch</w:t>
      </w:r>
      <w:r w:rsidR="00443752" w:rsidRPr="00E6448A">
        <w:rPr>
          <w:sz w:val="18"/>
          <w:szCs w:val="18"/>
        </w:rPr>
        <w:t>er</w:t>
      </w:r>
      <w:r w:rsidR="00097A62" w:rsidRPr="00E6448A">
        <w:rPr>
          <w:sz w:val="18"/>
          <w:szCs w:val="18"/>
        </w:rPr>
        <w:t>ung</w:t>
      </w:r>
      <w:r w:rsidR="00491C62" w:rsidRPr="00E6448A">
        <w:rPr>
          <w:sz w:val="18"/>
          <w:szCs w:val="18"/>
        </w:rPr>
        <w:t xml:space="preserve"> verfügen und sie über ausreichende Existenzmittel verfügen.</w:t>
      </w:r>
    </w:p>
    <w:p w:rsidR="00443752" w:rsidRPr="00E6448A" w:rsidRDefault="00443752" w:rsidP="008B1F96">
      <w:pPr>
        <w:spacing w:line="240" w:lineRule="auto"/>
        <w:jc w:val="both"/>
        <w:rPr>
          <w:sz w:val="18"/>
          <w:szCs w:val="18"/>
        </w:rPr>
      </w:pPr>
    </w:p>
    <w:p w:rsidR="00491C62" w:rsidRPr="00E6448A" w:rsidRDefault="00097A62" w:rsidP="008B1F96">
      <w:p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EWR-B</w:t>
      </w:r>
      <w:r w:rsidR="00491C62" w:rsidRPr="00E6448A">
        <w:rPr>
          <w:sz w:val="18"/>
          <w:szCs w:val="18"/>
        </w:rPr>
        <w:t xml:space="preserve">ürger und Schweizer, die sich länger als drei Monate im Bundesgebiet aufhalten, müssen dies – innerhalb von vier Monaten nach Einreise – der </w:t>
      </w:r>
      <w:r w:rsidR="00225C72" w:rsidRPr="00E6448A">
        <w:rPr>
          <w:sz w:val="18"/>
          <w:szCs w:val="18"/>
        </w:rPr>
        <w:t>Bezirksverwaltungsbehörde</w:t>
      </w:r>
      <w:r w:rsidR="00491C62" w:rsidRPr="00E6448A">
        <w:rPr>
          <w:sz w:val="18"/>
          <w:szCs w:val="18"/>
        </w:rPr>
        <w:t xml:space="preserve"> anzeigen.</w:t>
      </w:r>
    </w:p>
    <w:p w:rsidR="00491C62" w:rsidRPr="00E6448A" w:rsidRDefault="00491C62" w:rsidP="008B1F96">
      <w:pPr>
        <w:spacing w:line="240" w:lineRule="auto"/>
        <w:jc w:val="both"/>
        <w:rPr>
          <w:sz w:val="18"/>
          <w:szCs w:val="18"/>
        </w:rPr>
      </w:pPr>
    </w:p>
    <w:p w:rsidR="00443752" w:rsidRPr="00E6448A" w:rsidRDefault="00225C72" w:rsidP="008B1F96">
      <w:p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Personen, die bereits vor dem 1. Jänner 2006 nach Österreich eingereist sind, benötigen keine Anmeldebescheinigung. Hier gilt der Meldezettel als Anmeldebescheinigung.</w:t>
      </w:r>
    </w:p>
    <w:p w:rsidR="00443752" w:rsidRPr="00E6448A" w:rsidRDefault="00443752" w:rsidP="008B1F96">
      <w:pPr>
        <w:spacing w:line="240" w:lineRule="auto"/>
        <w:jc w:val="both"/>
        <w:rPr>
          <w:sz w:val="18"/>
          <w:szCs w:val="18"/>
        </w:rPr>
      </w:pPr>
    </w:p>
    <w:p w:rsidR="00491C62" w:rsidRPr="00E6448A" w:rsidRDefault="00491C62" w:rsidP="008B1F96">
      <w:p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 xml:space="preserve">EWR-Bürger, die Angehörige von gemeinschaftsrechtlich aufenthaltsberechtigten EWR-Bürgern sind, zum Aufenthalt für mehr als drei </w:t>
      </w:r>
      <w:r w:rsidR="00097A62" w:rsidRPr="00E6448A">
        <w:rPr>
          <w:sz w:val="18"/>
          <w:szCs w:val="18"/>
        </w:rPr>
        <w:t>Monate</w:t>
      </w:r>
      <w:r w:rsidRPr="00E6448A">
        <w:rPr>
          <w:sz w:val="18"/>
          <w:szCs w:val="18"/>
        </w:rPr>
        <w:t xml:space="preserve"> berechtigt, wenn sie</w:t>
      </w:r>
    </w:p>
    <w:p w:rsidR="00491C62" w:rsidRPr="00E6448A" w:rsidRDefault="00491C62" w:rsidP="008B1F96">
      <w:pPr>
        <w:spacing w:line="240" w:lineRule="auto"/>
        <w:jc w:val="both"/>
        <w:rPr>
          <w:sz w:val="18"/>
          <w:szCs w:val="18"/>
        </w:rPr>
      </w:pPr>
    </w:p>
    <w:p w:rsidR="00491C62" w:rsidRPr="00E6448A" w:rsidRDefault="00491C62" w:rsidP="008B1F96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Ehegatte sind</w:t>
      </w:r>
      <w:r w:rsidR="001E0C61" w:rsidRPr="00E6448A">
        <w:rPr>
          <w:sz w:val="18"/>
          <w:szCs w:val="18"/>
        </w:rPr>
        <w:t>,</w:t>
      </w:r>
      <w:r w:rsidRPr="00E6448A">
        <w:rPr>
          <w:sz w:val="18"/>
          <w:szCs w:val="18"/>
        </w:rPr>
        <w:t xml:space="preserve"> oder</w:t>
      </w:r>
    </w:p>
    <w:p w:rsidR="00491C62" w:rsidRPr="00E6448A" w:rsidRDefault="00491C62" w:rsidP="008B1F96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Verwandte des EWR-Bü</w:t>
      </w:r>
      <w:r w:rsidR="001E0C61" w:rsidRPr="00E6448A">
        <w:rPr>
          <w:sz w:val="18"/>
          <w:szCs w:val="18"/>
        </w:rPr>
        <w:t xml:space="preserve">rgers oder seines Ehegatten in </w:t>
      </w:r>
      <w:r w:rsidRPr="00E6448A">
        <w:rPr>
          <w:sz w:val="18"/>
          <w:szCs w:val="18"/>
        </w:rPr>
        <w:t xml:space="preserve"> gerader, absteigender Linie bis zur Vollendung des 21. Lebensjahres sind, darüber hinaus sofern ihnen Unterhalt tatsächlich gewährt wird, oder</w:t>
      </w:r>
    </w:p>
    <w:p w:rsidR="00491C62" w:rsidRPr="00E6448A" w:rsidRDefault="00491C62" w:rsidP="008B1F96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 xml:space="preserve">Verwandte des EWR-Bürgers oder seines Ehegatten in gerader </w:t>
      </w:r>
      <w:r w:rsidR="00097A62" w:rsidRPr="00E6448A">
        <w:rPr>
          <w:sz w:val="18"/>
          <w:szCs w:val="18"/>
        </w:rPr>
        <w:t>aufsteigender</w:t>
      </w:r>
      <w:r w:rsidRPr="00E6448A">
        <w:rPr>
          <w:sz w:val="18"/>
          <w:szCs w:val="18"/>
        </w:rPr>
        <w:t xml:space="preserve"> Linie sind</w:t>
      </w:r>
      <w:r w:rsidR="001E0C61" w:rsidRPr="00E6448A">
        <w:rPr>
          <w:sz w:val="18"/>
          <w:szCs w:val="18"/>
        </w:rPr>
        <w:t>,</w:t>
      </w:r>
      <w:r w:rsidRPr="00E6448A">
        <w:rPr>
          <w:sz w:val="18"/>
          <w:szCs w:val="18"/>
        </w:rPr>
        <w:t xml:space="preserve"> sofern ihnen Unterhalt tatsächlich gewährt wird, oder</w:t>
      </w:r>
    </w:p>
    <w:p w:rsidR="00491C62" w:rsidRPr="00E6448A" w:rsidRDefault="00491C62" w:rsidP="008B1F96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Lebenspartner sind, der das Bestehen einer dauerhaften Beziehung im Herkunftsstaat nachweist oder</w:t>
      </w:r>
    </w:p>
    <w:p w:rsidR="00491C62" w:rsidRPr="00E6448A" w:rsidRDefault="00652531" w:rsidP="008B1F96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E6448A">
        <w:rPr>
          <w:sz w:val="18"/>
          <w:szCs w:val="18"/>
        </w:rPr>
        <w:t>s</w:t>
      </w:r>
      <w:r w:rsidR="00491C62" w:rsidRPr="00E6448A">
        <w:rPr>
          <w:sz w:val="18"/>
          <w:szCs w:val="18"/>
        </w:rPr>
        <w:t xml:space="preserve">onstige </w:t>
      </w:r>
      <w:r w:rsidR="00097A62" w:rsidRPr="00E6448A">
        <w:rPr>
          <w:sz w:val="18"/>
          <w:szCs w:val="18"/>
        </w:rPr>
        <w:t>Angehör</w:t>
      </w:r>
      <w:r w:rsidR="00491C62" w:rsidRPr="00E6448A">
        <w:rPr>
          <w:sz w:val="18"/>
          <w:szCs w:val="18"/>
        </w:rPr>
        <w:t xml:space="preserve">ige des Zusammenführenden sind, die vom Zusammenführenden bereits im Herkunftsstaat </w:t>
      </w:r>
      <w:r w:rsidR="001E0C61" w:rsidRPr="00E6448A">
        <w:rPr>
          <w:sz w:val="18"/>
          <w:szCs w:val="18"/>
        </w:rPr>
        <w:t xml:space="preserve">Unterhalt bezogen haben, die mit dem Zusammenführenden bereits im Herkunftsstaat </w:t>
      </w:r>
      <w:r w:rsidR="00491C62" w:rsidRPr="00E6448A">
        <w:rPr>
          <w:sz w:val="18"/>
          <w:szCs w:val="18"/>
        </w:rPr>
        <w:t>in häuslicher Gemeinschaft gelebt haben und Unterhalt bezogen haben oder bei denen schwerwiegende gesundheitliche Gründe die persönliche Pflege zwingend erforderlich machen.</w:t>
      </w:r>
    </w:p>
    <w:p w:rsidR="00475D9C" w:rsidRPr="00475D9C" w:rsidRDefault="00475D9C" w:rsidP="00475D9C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8"/>
          <w:szCs w:val="18"/>
          <w:lang w:eastAsia="de-AT"/>
        </w:rPr>
      </w:pPr>
      <w:r w:rsidRPr="00475D9C">
        <w:rPr>
          <w:rFonts w:cs="Arial"/>
          <w:b/>
          <w:bCs/>
          <w:sz w:val="18"/>
          <w:szCs w:val="18"/>
          <w:lang w:eastAsia="de-AT"/>
        </w:rPr>
        <w:t>Erforderliche Unterlagen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Gültiger Personalausweis oder Reisepass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Urkunde der Heirat oder Eingetragenen Partnerschaft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Für Kinder oder Enkelkinder: Geburtsurkunde der antragstellenden Person; ab dem vollendeten 21. Lebensjahr, einen Nachweis über die tatsächliche Unterhaltsgewährung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Für Eltern, Schwiegereltern oder Großeltern: Nachweis über die tatsächliche Unterhaltsgewährung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 xml:space="preserve">Für </w:t>
      </w:r>
      <w:r w:rsidRPr="00475D9C">
        <w:rPr>
          <w:rFonts w:cs="Arial"/>
          <w:sz w:val="18"/>
          <w:szCs w:val="18"/>
          <w:lang w:val="fr-FR" w:eastAsia="de-AT"/>
        </w:rPr>
        <w:t>Au Pair</w:t>
      </w:r>
      <w:r w:rsidRPr="00475D9C">
        <w:rPr>
          <w:rFonts w:cs="Arial"/>
          <w:sz w:val="18"/>
          <w:szCs w:val="18"/>
          <w:lang w:eastAsia="de-AT"/>
        </w:rPr>
        <w:t xml:space="preserve"> Kräfte aus Rumänien und Bulgarien: </w:t>
      </w:r>
      <w:r w:rsidRPr="00475D9C">
        <w:rPr>
          <w:rFonts w:cs="Arial"/>
          <w:sz w:val="18"/>
          <w:szCs w:val="18"/>
          <w:lang w:val="fr-FR" w:eastAsia="de-AT"/>
        </w:rPr>
        <w:t>Au Pair</w:t>
      </w:r>
      <w:r w:rsidRPr="00475D9C">
        <w:rPr>
          <w:rFonts w:cs="Arial"/>
          <w:sz w:val="18"/>
          <w:szCs w:val="18"/>
          <w:lang w:eastAsia="de-AT"/>
        </w:rPr>
        <w:t>-Vertrag, AMS-Bestätigung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 xml:space="preserve">Erforderlichenfalls (je nach Zweck des Aufenthaltes): </w:t>
      </w:r>
    </w:p>
    <w:p w:rsidR="00475D9C" w:rsidRPr="00475D9C" w:rsidRDefault="00475D9C" w:rsidP="00475D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Bestätigung des Arbeitgebers oder Nachweis der Selbständigkeit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 xml:space="preserve">Für SchülerInnen: </w:t>
      </w:r>
    </w:p>
    <w:p w:rsidR="00475D9C" w:rsidRPr="00475D9C" w:rsidRDefault="00475D9C" w:rsidP="00475D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Bestätigung über die Zulassung zu einer Schule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 xml:space="preserve">Für SchülerInnen und Private: </w:t>
      </w:r>
    </w:p>
    <w:p w:rsidR="00475D9C" w:rsidRPr="00475D9C" w:rsidRDefault="00475D9C" w:rsidP="00475D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Nachweis über einen in Österreich geltenden Krankenversicherungsschutz</w:t>
      </w:r>
    </w:p>
    <w:p w:rsidR="00475D9C" w:rsidRPr="00475D9C" w:rsidRDefault="00475D9C" w:rsidP="00475D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sz w:val="18"/>
          <w:szCs w:val="18"/>
          <w:lang w:eastAsia="de-AT"/>
        </w:rPr>
        <w:t>Nachweis des gesicherten Lebensunterhalts (Existenzmittel) wie z. B. Dienstvertrag, Gewerbeschein oder Bankguthaben</w:t>
      </w:r>
    </w:p>
    <w:p w:rsidR="00475D9C" w:rsidRPr="00475D9C" w:rsidRDefault="00475D9C" w:rsidP="00475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b/>
          <w:bCs/>
          <w:sz w:val="18"/>
          <w:szCs w:val="18"/>
          <w:lang w:eastAsia="de-AT"/>
        </w:rPr>
        <w:t>Im Einzelfall kann die Vorlage weiterer Dokumente erforderlich sein.</w:t>
      </w:r>
    </w:p>
    <w:p w:rsidR="00475D9C" w:rsidRPr="00475D9C" w:rsidRDefault="00475D9C" w:rsidP="00475D9C">
      <w:pPr>
        <w:spacing w:before="100" w:beforeAutospacing="1" w:line="240" w:lineRule="auto"/>
        <w:rPr>
          <w:rFonts w:cs="Arial"/>
          <w:b/>
          <w:bCs/>
          <w:sz w:val="18"/>
          <w:szCs w:val="18"/>
          <w:lang w:eastAsia="de-AT"/>
        </w:rPr>
      </w:pPr>
      <w:r w:rsidRPr="00475D9C">
        <w:rPr>
          <w:rFonts w:cs="Arial"/>
          <w:b/>
          <w:bCs/>
          <w:sz w:val="18"/>
          <w:szCs w:val="18"/>
          <w:lang w:eastAsia="de-AT"/>
        </w:rPr>
        <w:t>Zuständige Stelle</w:t>
      </w:r>
      <w:r w:rsidRPr="00E6448A">
        <w:rPr>
          <w:rFonts w:cs="Arial"/>
          <w:b/>
          <w:bCs/>
          <w:sz w:val="18"/>
          <w:szCs w:val="18"/>
          <w:lang w:eastAsia="de-AT"/>
        </w:rPr>
        <w:t xml:space="preserve"> für alle im Bezirk Eisenstadt-Umgebung wohnhaften Antragsteller:</w:t>
      </w:r>
    </w:p>
    <w:p w:rsidR="00475D9C" w:rsidRPr="00475D9C" w:rsidRDefault="00475D9C" w:rsidP="00475D9C">
      <w:pPr>
        <w:spacing w:before="100" w:beforeAutospacing="1" w:line="240" w:lineRule="auto"/>
        <w:rPr>
          <w:rFonts w:cs="Arial"/>
          <w:bCs/>
          <w:sz w:val="18"/>
          <w:szCs w:val="18"/>
          <w:lang w:eastAsia="de-AT"/>
        </w:rPr>
      </w:pPr>
      <w:r w:rsidRPr="00475D9C">
        <w:rPr>
          <w:rFonts w:cs="Arial"/>
          <w:bCs/>
          <w:sz w:val="18"/>
          <w:szCs w:val="18"/>
          <w:lang w:eastAsia="de-AT"/>
        </w:rPr>
        <w:t>Bezirkshauptmannschaft Eisenstadt-Umgebung</w:t>
      </w:r>
    </w:p>
    <w:p w:rsidR="00475D9C" w:rsidRPr="00475D9C" w:rsidRDefault="00475D9C" w:rsidP="00475D9C">
      <w:pPr>
        <w:spacing w:line="240" w:lineRule="auto"/>
        <w:rPr>
          <w:rFonts w:cs="Arial"/>
          <w:bCs/>
          <w:sz w:val="18"/>
          <w:szCs w:val="18"/>
          <w:lang w:eastAsia="de-AT"/>
        </w:rPr>
      </w:pPr>
      <w:r w:rsidRPr="00475D9C">
        <w:rPr>
          <w:rFonts w:cs="Arial"/>
          <w:bCs/>
          <w:sz w:val="18"/>
          <w:szCs w:val="18"/>
          <w:lang w:eastAsia="de-AT"/>
        </w:rPr>
        <w:t>Ing. Julius Raab Straße 1</w:t>
      </w:r>
    </w:p>
    <w:p w:rsidR="00475D9C" w:rsidRPr="00475D9C" w:rsidRDefault="00475D9C" w:rsidP="00475D9C">
      <w:pPr>
        <w:spacing w:line="240" w:lineRule="auto"/>
        <w:rPr>
          <w:rFonts w:cs="Arial"/>
          <w:bCs/>
          <w:sz w:val="18"/>
          <w:szCs w:val="18"/>
          <w:lang w:eastAsia="de-AT"/>
        </w:rPr>
      </w:pPr>
      <w:r w:rsidRPr="00475D9C">
        <w:rPr>
          <w:rFonts w:cs="Arial"/>
          <w:bCs/>
          <w:sz w:val="18"/>
          <w:szCs w:val="18"/>
          <w:lang w:eastAsia="de-AT"/>
        </w:rPr>
        <w:t>7000 Eisenstadt</w:t>
      </w:r>
    </w:p>
    <w:p w:rsidR="00475D9C" w:rsidRPr="00475D9C" w:rsidRDefault="00475D9C" w:rsidP="00475D9C">
      <w:pPr>
        <w:spacing w:line="240" w:lineRule="auto"/>
        <w:rPr>
          <w:rFonts w:cs="Arial"/>
          <w:sz w:val="18"/>
          <w:szCs w:val="18"/>
          <w:lang w:eastAsia="de-AT"/>
        </w:rPr>
      </w:pPr>
      <w:r w:rsidRPr="00475D9C">
        <w:rPr>
          <w:rFonts w:cs="Arial"/>
          <w:bCs/>
          <w:sz w:val="18"/>
          <w:szCs w:val="18"/>
          <w:lang w:eastAsia="de-AT"/>
        </w:rPr>
        <w:t>Tel.: 02682-706- 4158</w:t>
      </w:r>
    </w:p>
    <w:p w:rsidR="00475D9C" w:rsidRDefault="00475D9C" w:rsidP="00475D9C">
      <w:pPr>
        <w:spacing w:line="240" w:lineRule="auto"/>
        <w:jc w:val="both"/>
      </w:pPr>
    </w:p>
    <w:sectPr w:rsidR="00475D9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D3C"/>
    <w:multiLevelType w:val="multilevel"/>
    <w:tmpl w:val="BB42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A4EDA"/>
    <w:multiLevelType w:val="hybridMultilevel"/>
    <w:tmpl w:val="AE14D48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30DCC"/>
    <w:multiLevelType w:val="hybridMultilevel"/>
    <w:tmpl w:val="E73203F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0D"/>
    <w:rsid w:val="00097A62"/>
    <w:rsid w:val="001E0C61"/>
    <w:rsid w:val="00225C72"/>
    <w:rsid w:val="002D0EB9"/>
    <w:rsid w:val="00307760"/>
    <w:rsid w:val="00443752"/>
    <w:rsid w:val="00475D9C"/>
    <w:rsid w:val="00491C62"/>
    <w:rsid w:val="00556770"/>
    <w:rsid w:val="00603B58"/>
    <w:rsid w:val="00652531"/>
    <w:rsid w:val="00664636"/>
    <w:rsid w:val="00741740"/>
    <w:rsid w:val="0083290D"/>
    <w:rsid w:val="008B1F96"/>
    <w:rsid w:val="00971F1B"/>
    <w:rsid w:val="009D4C05"/>
    <w:rsid w:val="00A9755E"/>
    <w:rsid w:val="00DF6B0E"/>
    <w:rsid w:val="00E6448A"/>
    <w:rsid w:val="00F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4F5EF2D.dotm</Template>
  <TotalTime>0</TotalTime>
  <Pages>1</Pages>
  <Words>367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Info-Blatt</vt:lpstr>
    </vt:vector>
  </TitlesOfParts>
  <Company>BLRG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Info-Blatt</dc:title>
  <dc:creator>Wagner Beatrix</dc:creator>
  <cp:lastModifiedBy>Kremsner Maria</cp:lastModifiedBy>
  <cp:revision>2</cp:revision>
  <cp:lastPrinted>2014-01-28T13:39:00Z</cp:lastPrinted>
  <dcterms:created xsi:type="dcterms:W3CDTF">2014-02-27T12:27:00Z</dcterms:created>
  <dcterms:modified xsi:type="dcterms:W3CDTF">2014-02-27T12:27:00Z</dcterms:modified>
</cp:coreProperties>
</file>